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B7" w:rsidRP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ПОЛОЖЕНИЕ</w:t>
      </w:r>
    </w:p>
    <w:p w:rsid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о проведении муниципального этапа областного конкурса детского рисунка «Полиция глазами детей»</w:t>
      </w:r>
    </w:p>
    <w:p w:rsidR="004058B7" w:rsidRP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8B7" w:rsidRP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058B7" w:rsidRDefault="004058B7" w:rsidP="0040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 1.1 Настоящее Положение определяет порядок проведения муниципального этапа областного конкурса детского рисунка «Полиция глазами детей» среди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Таборинского муниципального района.</w:t>
      </w:r>
    </w:p>
    <w:p w:rsidR="004058B7" w:rsidRDefault="004058B7" w:rsidP="0040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1.2 Организацию и проведение муниципального этапа областного конкурса «Полиция глазами детей» (далее – Конкурс) осуществляет Общественный совет при МО МВД России «</w:t>
      </w:r>
      <w:r>
        <w:rPr>
          <w:rFonts w:ascii="Times New Roman" w:hAnsi="Times New Roman" w:cs="Times New Roman"/>
          <w:sz w:val="28"/>
          <w:szCs w:val="28"/>
        </w:rPr>
        <w:t>Тавдинский</w:t>
      </w:r>
      <w:r w:rsidRPr="004058B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1.3 Организацию и проведение областного конкурса детского рисунка «Полиция глазами детей», посвященного Дню работника органов внутренних дел Российской Федерации, осуществляет Общественный совет при ГУ МВД России по Свердловской области. </w:t>
      </w:r>
    </w:p>
    <w:p w:rsidR="00EE6C9E" w:rsidRDefault="00EE6C9E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II. Цели и задачи конкурса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2.1 Цели: воспитание уважительного отношения к полиции у подрастающего поколения посредством изобразительной деятельности. 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2.2 Задачи: 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-повышение доверия к правоохранительным органам;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 -повышение интереса к деятельности полиции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5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 xml:space="preserve">-профилактика правонарушений среди несовершеннолетних; 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-творческая самореализация.</w:t>
      </w:r>
    </w:p>
    <w:p w:rsidR="00EE6C9E" w:rsidRDefault="00EE6C9E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4058B7" w:rsidRDefault="004058B7" w:rsidP="00405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III. Условия участия</w:t>
      </w:r>
    </w:p>
    <w:p w:rsidR="004058B7" w:rsidRDefault="004058B7" w:rsidP="004058B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8B7">
        <w:rPr>
          <w:rFonts w:ascii="Times New Roman" w:hAnsi="Times New Roman" w:cs="Times New Roman"/>
          <w:sz w:val="28"/>
          <w:szCs w:val="28"/>
        </w:rPr>
        <w:t>3.1</w:t>
      </w:r>
      <w:r w:rsidR="00EE6C9E">
        <w:rPr>
          <w:rFonts w:ascii="Times New Roman" w:hAnsi="Times New Roman" w:cs="Times New Roman"/>
          <w:sz w:val="28"/>
          <w:szCs w:val="28"/>
        </w:rPr>
        <w:t xml:space="preserve"> </w:t>
      </w:r>
      <w:r w:rsidRPr="004058B7">
        <w:rPr>
          <w:rFonts w:ascii="Times New Roman" w:hAnsi="Times New Roman" w:cs="Times New Roman"/>
          <w:sz w:val="28"/>
          <w:szCs w:val="28"/>
        </w:rPr>
        <w:t xml:space="preserve"> </w:t>
      </w:r>
      <w:r w:rsidRPr="004058B7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пройдет в два этапа в двух возрастных категориях: 7-10 лет и 11-14 лет.</w:t>
      </w:r>
    </w:p>
    <w:p w:rsid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3.2</w:t>
      </w:r>
      <w:r w:rsidR="00EE6C9E">
        <w:rPr>
          <w:rFonts w:ascii="Times New Roman" w:hAnsi="Times New Roman" w:cs="Times New Roman"/>
          <w:sz w:val="28"/>
          <w:szCs w:val="28"/>
        </w:rPr>
        <w:t xml:space="preserve"> </w:t>
      </w:r>
      <w:r w:rsidRPr="004058B7">
        <w:rPr>
          <w:rFonts w:ascii="Times New Roman" w:hAnsi="Times New Roman" w:cs="Times New Roman"/>
          <w:sz w:val="28"/>
          <w:szCs w:val="28"/>
        </w:rPr>
        <w:t xml:space="preserve"> Оценка работ проводится с учетом возрастных категорий участников. </w:t>
      </w:r>
    </w:p>
    <w:p w:rsidR="004058B7" w:rsidRP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sz w:val="28"/>
          <w:szCs w:val="28"/>
        </w:rPr>
        <w:t>3.3</w:t>
      </w:r>
      <w:r w:rsidR="00EE6C9E">
        <w:rPr>
          <w:rFonts w:ascii="Times New Roman" w:hAnsi="Times New Roman" w:cs="Times New Roman"/>
          <w:sz w:val="28"/>
          <w:szCs w:val="28"/>
        </w:rPr>
        <w:t xml:space="preserve"> </w:t>
      </w:r>
      <w:r w:rsidRPr="004058B7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 принимаются только рисунки, выполненные детьми самостоятельно на бумаге формата А-3, с прикрепленными к ним на обороте биографической справкой об авторах, с указанием фамилии и имени, возраста, номера школы и класса, данные родителей (ФИО, место работы, № телефонов).</w:t>
      </w:r>
    </w:p>
    <w:p w:rsidR="004058B7" w:rsidRDefault="00EE6C9E" w:rsidP="00EE6C9E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C9E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- аппликации, коллажи, поделки, конкурсной комиссией рассматриваться не будут.</w:t>
      </w:r>
    </w:p>
    <w:p w:rsidR="00EE6C9E" w:rsidRPr="00EE6C9E" w:rsidRDefault="00EE6C9E" w:rsidP="00EE6C9E">
      <w:pPr>
        <w:spacing w:after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6C9E" w:rsidRDefault="00EE6C9E" w:rsidP="00EE6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6C9E" w:rsidRDefault="00EE6C9E" w:rsidP="00EE6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lastRenderedPageBreak/>
        <w:t>VI. Организация и порядок проведения конкурса</w:t>
      </w:r>
    </w:p>
    <w:p w:rsidR="00EE6C9E" w:rsidRPr="00EE6C9E" w:rsidRDefault="00EE6C9E" w:rsidP="00EE6C9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4.1 Для участия в муниципальном этапе Конкурса работы принимаются </w:t>
      </w:r>
      <w:r w:rsidRPr="00EE6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30 сентября 2023 года по адресу: с.Таборы, ул. Советская, 4, кабинет №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EE6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>4.2 Конкурсные работы принимаются с прикреплёнными на обороте этикетками по форме (Приложение №1).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C9E" w:rsidRDefault="00EE6C9E" w:rsidP="00EE6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>V. Жюри конкурса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>5.1 Для оценки конкурсных работ и подведения итогов приглашается жюри из числа сотрудников и ветеранов органов внутренних дел, работников учреждений культуры и образования.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5.2 Критерии оценки: 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- соответствие работы заявленной теме конкурса; 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- художественный уровень 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- техника исполнения; 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>5.3 К участию не допускаются работы, способные вызвать агрессию, унижающие достоинство человека или сотрудника органов внутренних дел. 5.4 Жюри имеет право присуждать несколько призовых мест в одной возрастной категории.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5.5 Решение жюри оформляется соответствующим протоколом, является окончательным и пересмотру не подлежит. 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C9E" w:rsidRDefault="00EE6C9E" w:rsidP="00EE6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>VI. Итоги и награждение</w:t>
      </w:r>
    </w:p>
    <w:p w:rsid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6.1 По итогам проведения Конкурса в каждой возрастной категории присуждаются I, II и III места. Победители награждаются грамотами, </w:t>
      </w:r>
      <w:r>
        <w:rPr>
          <w:rFonts w:ascii="Times New Roman" w:hAnsi="Times New Roman" w:cs="Times New Roman"/>
          <w:sz w:val="28"/>
          <w:szCs w:val="28"/>
        </w:rPr>
        <w:t>сертификатами</w:t>
      </w:r>
      <w:r w:rsidRPr="00EE6C9E">
        <w:rPr>
          <w:rFonts w:ascii="Times New Roman" w:hAnsi="Times New Roman" w:cs="Times New Roman"/>
          <w:sz w:val="28"/>
          <w:szCs w:val="28"/>
        </w:rPr>
        <w:t>, ценными подарками.</w:t>
      </w:r>
    </w:p>
    <w:p w:rsidR="00EE6C9E" w:rsidRPr="00EE6C9E" w:rsidRDefault="00EE6C9E" w:rsidP="00EE6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C9E">
        <w:rPr>
          <w:rFonts w:ascii="Times New Roman" w:hAnsi="Times New Roman" w:cs="Times New Roman"/>
          <w:sz w:val="28"/>
          <w:szCs w:val="28"/>
        </w:rPr>
        <w:t xml:space="preserve"> 6.2 Рисунки победителей, занявшие только 1-е места в каждой возрастной группе предоставляются в Общественный Совет при ГУ МВД России по Свердловской области для участия в областном Конкурсе.</w:t>
      </w:r>
    </w:p>
    <w:p w:rsidR="004058B7" w:rsidRPr="00EE6C9E" w:rsidRDefault="004058B7" w:rsidP="00E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F44" w:rsidRPr="004058B7" w:rsidRDefault="004058B7" w:rsidP="004058B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4058B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C1F44" w:rsidRPr="004058B7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58B7"/>
    <w:rsid w:val="000425E3"/>
    <w:rsid w:val="000573B4"/>
    <w:rsid w:val="004058B7"/>
    <w:rsid w:val="00444728"/>
    <w:rsid w:val="00612D20"/>
    <w:rsid w:val="00781DDD"/>
    <w:rsid w:val="007859C1"/>
    <w:rsid w:val="008C4D61"/>
    <w:rsid w:val="009A0C7A"/>
    <w:rsid w:val="00B23BC8"/>
    <w:rsid w:val="00B97FA9"/>
    <w:rsid w:val="00C37FCD"/>
    <w:rsid w:val="00EE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</cp:revision>
  <dcterms:created xsi:type="dcterms:W3CDTF">2024-04-16T09:35:00Z</dcterms:created>
  <dcterms:modified xsi:type="dcterms:W3CDTF">2024-04-16T09:50:00Z</dcterms:modified>
</cp:coreProperties>
</file>